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REGULAMIN KONKURSU MATEMATYCZNO - PLASTYCZNEGO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DLA UCZNIÓW KLAS 0-IV SZKOŁY PODSTAWOWEJ NR 11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 xml:space="preserve">PROJEKT MOZAIKI 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WIELOKĄTY WOKÓŁ NAS”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Cele konkursu: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popularyzacja matematyki,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rozwijanie kreatywności, uzdolnień, wyobraźni i wrażliwości artystycznej,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zdobywanie umiejętności posługiwania się różnymi technikami plastycznymi,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24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prezentacja dokonań uczniów na forum szkolnym.</w:t>
      </w:r>
      <w:bookmarkStart w:id="0" w:name="_Hlk63963399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Organizator: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Organizatorem konkursu jest Szkoła Podstawowa nr 11 im. Henryka Sienkiewicza w Puławach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ul. Legionu Puławskiego 8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24-100 Puławy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color w:val="0070C0"/>
          <w:sz w:val="24"/>
          <w:szCs w:val="24"/>
        </w:rPr>
      </w:pPr>
      <w:hyperlink r:id="rId2">
        <w:r>
          <w:rPr>
            <w:rStyle w:val="Czeinternetowe"/>
            <w:rFonts w:cs="Calibri" w:ascii="Calibri" w:hAnsi="Calibri" w:asciiTheme="minorHAnsi" w:cstheme="minorHAnsi" w:hAnsiTheme="minorHAnsi"/>
            <w:color w:val="0070C0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Adresaci: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Adresatami konkursu są uczniowie klas 0-IV Szkoły Podstawowej nr 11 im. Henryka Sienkiewicza.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Zasady uczestnictwa w konkursie: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0" w:hanging="36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Każdy uczeń może zgłosić do konkursu </w:t>
      </w:r>
      <w:r>
        <w:rPr>
          <w:rFonts w:cs="Calibri" w:cstheme="minorHAnsi"/>
          <w:b/>
          <w:color w:val="000000" w:themeColor="text1"/>
          <w:sz w:val="24"/>
          <w:szCs w:val="24"/>
        </w:rPr>
        <w:t>jedną samodzielnie wykonaną pracę</w:t>
      </w:r>
      <w:r>
        <w:rPr>
          <w:rFonts w:cs="Calibri" w:cstheme="minorHAnsi"/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0" w:hanging="36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Konkurs jest integralną częścią programu II Edycji Dni Matematyki 2020/2021, która odbędzie się w kwietniu i maju.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0" w:hanging="36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Konkurs odbędzie się w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dwóch kategoriach</w:t>
      </w:r>
      <w:r>
        <w:rPr>
          <w:rFonts w:cs="Calibri" w:cstheme="minorHAnsi"/>
          <w:color w:val="000000" w:themeColor="text1"/>
          <w:sz w:val="24"/>
          <w:szCs w:val="24"/>
        </w:rPr>
        <w:t>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cs="Calibri" w:cs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  <w:t>- klasy 0-2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cs="Calibri" w:cs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  <w:t>- klasy 3-4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34" w:hanging="357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Zadaniem uczestnika konkursu jest wykonanie na kartce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formatu A3 </w:t>
      </w:r>
      <w:r>
        <w:rPr>
          <w:rFonts w:cs="Calibri" w:cstheme="minorHAnsi"/>
          <w:color w:val="000000" w:themeColor="text1"/>
          <w:sz w:val="24"/>
          <w:szCs w:val="24"/>
        </w:rPr>
        <w:t xml:space="preserve">projektu mozaiki </w:t>
        <w:br/>
        <w:t>pt.: ”Wielokąty wokół nas” korzystając z figur geometrycznych (wielokątów),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techniką dowolną </w:t>
      </w:r>
      <w:r>
        <w:rPr>
          <w:rFonts w:cs="Calibri" w:cstheme="minorHAnsi"/>
          <w:color w:val="000000" w:themeColor="text1"/>
          <w:sz w:val="24"/>
          <w:szCs w:val="24"/>
        </w:rPr>
        <w:t xml:space="preserve">(np. kolaż, tkanina, papier, ołówek, kredki, farby). Prace na konkurs należy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oprawić w passe-partout</w:t>
      </w:r>
      <w:r>
        <w:rPr>
          <w:rFonts w:cs="Calibri" w:cstheme="minorHAnsi"/>
          <w:color w:val="000000" w:themeColor="text1"/>
          <w:sz w:val="24"/>
          <w:szCs w:val="24"/>
        </w:rPr>
        <w:t xml:space="preserve"> o szerokości 4 cm.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34" w:hanging="357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Praca nie powinna być prezentowana wcześniej w żadnym innym konkursie.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34" w:hanging="357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>Kryteria</w:t>
      </w:r>
      <w:r>
        <w:rPr>
          <w:rFonts w:cs="Calibri" w:cstheme="minorHAnsi"/>
          <w:color w:val="000000" w:themeColor="text1"/>
          <w:sz w:val="24"/>
          <w:szCs w:val="24"/>
        </w:rPr>
        <w:t xml:space="preserve"> oceny prac: zgodność z tematyką, estetyka i oryginalność.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34" w:hanging="357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Praca konkursowa powinna być podpisana na odwrocie.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34" w:hanging="357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Do pracy konkursowej należy dołączyć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oświadczanie rodziców</w:t>
      </w:r>
      <w:r>
        <w:rPr>
          <w:rFonts w:cs="Calibri" w:cstheme="minorHAnsi"/>
          <w:color w:val="000000" w:themeColor="text1"/>
          <w:sz w:val="24"/>
          <w:szCs w:val="24"/>
        </w:rPr>
        <w:t xml:space="preserve"> (opiekunów).</w:t>
      </w:r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40"/>
        <w:ind w:left="340" w:hanging="36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Zdjęcia wyróżnionych prac będą umieszczone na stronie szkoły.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Terminy:</w:t>
      </w:r>
    </w:p>
    <w:p>
      <w:pPr>
        <w:pStyle w:val="Normal"/>
        <w:numPr>
          <w:ilvl w:val="0"/>
          <w:numId w:val="6"/>
        </w:numPr>
        <w:ind w:left="397" w:hanging="360"/>
        <w:jc w:val="both"/>
        <w:rPr>
          <w:rFonts w:ascii="Calibri" w:hAnsi="Calibri" w:cs="Calibri" w:asciiTheme="minorHAnsi" w:cstheme="minorHAnsi" w:hAnsiTheme="minorHAnsi"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Oprawione prace wraz z oświadczeniem rodziców (opiekunów) należy dostarczyć do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22 kwietnia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do biblioteki szkolnej.</w:t>
      </w:r>
    </w:p>
    <w:p>
      <w:pPr>
        <w:pStyle w:val="Normal"/>
        <w:numPr>
          <w:ilvl w:val="0"/>
          <w:numId w:val="3"/>
        </w:numPr>
        <w:ind w:left="397" w:hanging="36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Wyniki konkursu zostaną opublikowane na stronie internetowej szkoły: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www.</w:t>
        </w:r>
        <w:r>
          <w:rPr>
            <w:rStyle w:val="Czeinternetowe"/>
            <w:rFonts w:cs="Calibri" w:ascii="Calibri" w:hAnsi="Calibri" w:asciiTheme="minorHAnsi" w:cstheme="minorHAnsi" w:hAnsiTheme="minorHAnsi"/>
            <w:bCs/>
            <w:sz w:val="24"/>
            <w:szCs w:val="24"/>
          </w:rPr>
          <w:t>sp11</w:t>
        </w:r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.</w:t>
        </w:r>
        <w:r>
          <w:rPr>
            <w:rStyle w:val="Czeinternetowe"/>
            <w:rFonts w:cs="Calibri" w:ascii="Calibri" w:hAnsi="Calibri" w:asciiTheme="minorHAnsi" w:cstheme="minorHAnsi" w:hAnsiTheme="minorHAnsi"/>
            <w:bCs/>
            <w:sz w:val="24"/>
            <w:szCs w:val="24"/>
          </w:rPr>
          <w:t>pulawy</w:t>
        </w:r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.witrynaszkolna.pl</w:t>
        </w:r>
      </w:hyperlink>
      <w:r>
        <w:rPr>
          <w:rStyle w:val="HTMLCite"/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</w:t>
      </w:r>
      <w:r>
        <w:rPr>
          <w:rStyle w:val="HTMLCite"/>
          <w:rFonts w:cs="Calibri" w:ascii="Calibri" w:hAnsi="Calibri" w:asciiTheme="minorHAnsi" w:cstheme="minorHAnsi" w:hAnsiTheme="minorHAnsi"/>
          <w:i w:val="false"/>
          <w:color w:val="000000" w:themeColor="text1"/>
          <w:sz w:val="24"/>
          <w:szCs w:val="24"/>
        </w:rPr>
        <w:t>do</w:t>
      </w:r>
      <w:r>
        <w:rPr>
          <w:rStyle w:val="HTMLCite"/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29 kwietnia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240"/>
        <w:ind w:left="397" w:hanging="3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Rozdanie nagród – </w:t>
      </w:r>
      <w:r>
        <w:rPr>
          <w:rFonts w:cs="Calibri" w:ascii="Calibri" w:hAnsi="Calibri" w:asciiTheme="minorHAnsi" w:cstheme="minorHAnsi" w:hAnsiTheme="minorHAnsi"/>
          <w:bCs/>
          <w:color w:val="000000" w:themeColor="text1"/>
          <w:sz w:val="24"/>
          <w:szCs w:val="24"/>
        </w:rPr>
        <w:t>po nagrody prosimy zgłosić się do biblioteki szkolnej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dniach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4-7 maja.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Nagrody:</w:t>
      </w:r>
    </w:p>
    <w:p>
      <w:pPr>
        <w:pStyle w:val="Normal"/>
        <w:numPr>
          <w:ilvl w:val="0"/>
          <w:numId w:val="7"/>
        </w:numPr>
        <w:ind w:left="414" w:hanging="357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Powołane przez organizatorów jury dokona oceny nadesłanych prac i wyłoni laureatów.</w:t>
      </w:r>
    </w:p>
    <w:p>
      <w:pPr>
        <w:pStyle w:val="Normal"/>
        <w:numPr>
          <w:ilvl w:val="0"/>
          <w:numId w:val="2"/>
        </w:numPr>
        <w:ind w:left="414" w:hanging="357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Organizatorzy przewidują nagrody rzeczowe dla laureatów I, II i III miejsca oraz wyróżnienia w obydwu kategoriach.</w:t>
      </w:r>
    </w:p>
    <w:p>
      <w:pPr>
        <w:pStyle w:val="Normal"/>
        <w:numPr>
          <w:ilvl w:val="0"/>
          <w:numId w:val="2"/>
        </w:numPr>
        <w:ind w:left="414" w:hanging="357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Organizator zastrzega sobie prawo przyznania nagród równorzędnych.</w:t>
      </w:r>
    </w:p>
    <w:p>
      <w:pPr>
        <w:pStyle w:val="Normal"/>
        <w:numPr>
          <w:ilvl w:val="0"/>
          <w:numId w:val="2"/>
        </w:numPr>
        <w:spacing w:before="0" w:after="240"/>
        <w:ind w:left="414" w:hanging="357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Decyzja jury jest ostateczna.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Ustalenia końcowe: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Organizator zastrzega sobie możliwość drobnych zmian w regulaminie z racji obecnej sytuacji - panującej pandemii.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Przystąpienie do konkursu jest jednoznaczne z akceptacją niniejszego regulaminu.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ZAPRASZAMY DO UDZIAŁU W KONKURSIE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Kontakt: 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 xml:space="preserve">Organizatorzy: </w:t>
      </w:r>
      <w:r>
        <w:rPr>
          <w:rFonts w:cs="Calibri" w:ascii="Calibri" w:hAnsi="Calibri" w:asciiTheme="minorHAnsi" w:cstheme="minorHAnsi" w:hAnsiTheme="minorHAnsi"/>
          <w:bCs/>
          <w:color w:val="000000" w:themeColor="text1"/>
          <w:sz w:val="24"/>
          <w:szCs w:val="24"/>
        </w:rPr>
        <w:t>nauczyciele matematyki</w:t>
      </w:r>
    </w:p>
    <w:sectPr>
      <w:headerReference w:type="default" r:id="rId5"/>
      <w:type w:val="nextPage"/>
      <w:pgSz w:w="11906" w:h="16838"/>
      <w:pgMar w:left="1077" w:right="1077" w:header="907" w:top="2268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rPr>
        <w:rFonts w:ascii="Calibri" w:hAnsi="Calibri"/>
        <w:b w:val="false"/>
        <w:b w:val="false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-66040</wp:posOffset>
          </wp:positionH>
          <wp:positionV relativeFrom="paragraph">
            <wp:posOffset>-227965</wp:posOffset>
          </wp:positionV>
          <wp:extent cx="1085850" cy="1085850"/>
          <wp:effectExtent l="0" t="0" r="0" b="0"/>
          <wp:wrapNone/>
          <wp:docPr id="1" name="Obraz 1" descr="light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ghtbo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5153025</wp:posOffset>
          </wp:positionH>
          <wp:positionV relativeFrom="paragraph">
            <wp:posOffset>-271145</wp:posOffset>
          </wp:positionV>
          <wp:extent cx="1135380" cy="1135380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 w:val="false"/>
        <w:sz w:val="20"/>
      </w:rPr>
      <w:t>Szkoła Podstawowa nr 11 im. Henryka Sienkiewicza w Puławach</w:t>
    </w:r>
  </w:p>
  <w:p>
    <w:pPr>
      <w:pStyle w:val="Tytu"/>
      <w:rPr>
        <w:rFonts w:ascii="Calibri" w:hAnsi="Calibri"/>
        <w:b w:val="false"/>
        <w:b w:val="false"/>
        <w:sz w:val="20"/>
      </w:rPr>
    </w:pPr>
    <w:r>
      <w:rPr>
        <w:rFonts w:ascii="Calibri" w:hAnsi="Calibri"/>
        <w:b w:val="false"/>
        <w:sz w:val="20"/>
      </w:rPr>
      <w:t>ul. Legionu Puławskiego 8</w:t>
    </w:r>
  </w:p>
  <w:p>
    <w:pPr>
      <w:pStyle w:val="Tytu"/>
      <w:rPr>
        <w:rFonts w:ascii="Calibri" w:hAnsi="Calibri"/>
        <w:b w:val="false"/>
        <w:b w:val="false"/>
        <w:color w:val="000000" w:themeColor="text1"/>
        <w:sz w:val="20"/>
      </w:rPr>
    </w:pPr>
    <w:r>
      <w:rPr>
        <w:rFonts w:ascii="Calibri" w:hAnsi="Calibri"/>
        <w:b w:val="false"/>
        <w:sz w:val="20"/>
      </w:rPr>
      <w:t xml:space="preserve">e-mail: </w:t>
    </w:r>
    <w:hyperlink r:id="rId3">
      <w:r>
        <w:rPr>
          <w:rStyle w:val="Czeinternetowe"/>
          <w:rFonts w:ascii="Calibri" w:hAnsi="Calibri"/>
          <w:b w:val="false"/>
          <w:sz w:val="20"/>
        </w:rPr>
        <w:t>tmsp11pulawy@gmail.com</w:t>
      </w:r>
    </w:hyperlink>
  </w:p>
  <w:p>
    <w:pPr>
      <w:pStyle w:val="Tytu"/>
      <w:rPr>
        <w:rFonts w:ascii="Calibri" w:hAnsi="Calibri"/>
        <w:b w:val="false"/>
        <w:b w:val="false"/>
        <w:color w:val="000000" w:themeColor="text1"/>
        <w:sz w:val="20"/>
      </w:rPr>
    </w:pPr>
    <w:r>
      <w:rPr>
        <w:rFonts w:ascii="Calibri" w:hAnsi="Calibri"/>
        <w:b w:val="false"/>
        <w:color w:val="000000" w:themeColor="text1"/>
        <w:sz w:val="20"/>
      </w:rPr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II Edycja DNI MATEMATYKI 2020/2021</w:t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„</w:t>
    </w:r>
    <w:r>
      <w:rPr>
        <w:rFonts w:ascii="Calibri" w:hAnsi="Calibri" w:asciiTheme="minorHAnsi" w:hAnsiTheme="minorHAnsi"/>
        <w:b/>
        <w:sz w:val="22"/>
        <w:szCs w:val="22"/>
      </w:rPr>
      <w:t>W krainie wielokątów”</w:t>
    </w:r>
  </w:p>
  <w:p>
    <w:pPr>
      <w:pStyle w:val="Normal"/>
      <w:jc w:val="center"/>
      <w:rPr>
        <w:rFonts w:ascii="Calibri" w:hAnsi="Calibri"/>
      </w:rPr>
    </w:pPr>
    <w:r>
      <w:rPr>
        <w:rFonts w:ascii="Calibri" w:hAnsi="Calibri"/>
      </w:rPr>
      <mc:AlternateContent>
        <mc:Choice Requires="wps">
          <w:drawing>
            <wp:anchor behindDoc="1" distT="0" distB="0" distL="0" distR="0" simplePos="0" locked="0" layoutInCell="0" allowOverlap="1" relativeHeight="5" wp14:anchorId="5EF89CF3">
              <wp:simplePos x="0" y="0"/>
              <wp:positionH relativeFrom="column">
                <wp:posOffset>1242695</wp:posOffset>
              </wp:positionH>
              <wp:positionV relativeFrom="paragraph">
                <wp:posOffset>39370</wp:posOffset>
              </wp:positionV>
              <wp:extent cx="3705860" cy="635"/>
              <wp:effectExtent l="0" t="0" r="9525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eece1">
                            <a:lumMod val="50000"/>
                          </a:srgb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5pt,3.1pt" to="389.55pt,3.1pt" ID="Łącznik prostoliniowy 3" stroked="t" style="position:absolute" wp14:anchorId="5EF89CF3">
              <v:stroke color="#948a54" weight="32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4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e02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39759e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ce02cb"/>
    <w:rPr>
      <w:rFonts w:ascii="Bookman Old Style" w:hAnsi="Bookman Old Style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e02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02c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39759e"/>
    <w:rPr>
      <w:rFonts w:ascii="Calibri" w:hAnsi="Calibri" w:eastAsia="Times New Roman" w:cs="Times New Roman"/>
      <w:b/>
      <w:bCs/>
      <w:sz w:val="28"/>
      <w:szCs w:val="28"/>
      <w:lang w:eastAsia="pl-PL"/>
    </w:rPr>
  </w:style>
  <w:style w:type="character" w:styleId="HTMLCite">
    <w:name w:val="HTML Cite"/>
    <w:basedOn w:val="DefaultParagraphFont"/>
    <w:semiHidden/>
    <w:unhideWhenUsed/>
    <w:qFormat/>
    <w:rsid w:val="00877c3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1d3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e02cb"/>
    <w:pPr>
      <w:jc w:val="center"/>
    </w:pPr>
    <w:rPr>
      <w:rFonts w:ascii="Bookman Old Style" w:hAnsi="Bookman Old Style"/>
      <w:b/>
      <w:sz w:val="32"/>
    </w:rPr>
  </w:style>
  <w:style w:type="paragraph" w:styleId="ListParagraph">
    <w:name w:val="List Paragraph"/>
    <w:basedOn w:val="Normal"/>
    <w:uiPriority w:val="34"/>
    <w:qFormat/>
    <w:rsid w:val="00ce02c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msp11pulawy@gmail.com" TargetMode="External"/><Relationship Id="rId3" Type="http://schemas.openxmlformats.org/officeDocument/2006/relationships/hyperlink" Target="http://www.sp11.pulawy.witrynaszkolna.pl/" TargetMode="External"/><Relationship Id="rId4" Type="http://schemas.openxmlformats.org/officeDocument/2006/relationships/hyperlink" Target="mailto:tmsp11pulawy@gmail.com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tmsp11pulawy@gmail.com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LibreOffice/7.1.1.2$Windows_X86_64 LibreOffice_project/fe0b08f4af1bacafe4c7ecc87ce55bb426164676</Application>
  <AppVersion>15.0000</AppVersion>
  <Pages>2</Pages>
  <Words>360</Words>
  <Characters>2366</Characters>
  <CharactersWithSpaces>2665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2021-02-11T13:04:00Z</dcterms:created>
  <dc:creator>ADMIN</dc:creator>
  <dc:description/>
  <dc:language>pl-PL</dc:language>
  <cp:lastModifiedBy>Ilona Sumorek</cp:lastModifiedBy>
  <dcterms:modified xsi:type="dcterms:W3CDTF">2021-04-07T18:44:00Z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