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REGULAMIN KONKURSU MATEMATYCZNO - INFORMATYCZNEGO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DLA KLAS V-VIII SZKOŁ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Y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PODSTAWOW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EJ NR 11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 w:themeColor="text1"/>
          <w:sz w:val="24"/>
          <w:szCs w:val="24"/>
        </w:rPr>
        <w:t>CZĘŚĆ II –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 xml:space="preserve"> FILM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„</w:t>
      </w:r>
      <w:r>
        <w:rPr>
          <w:rFonts w:cs="Calibri" w:ascii="Calibri" w:hAnsi="Calibri" w:asciiTheme="minorHAnsi" w:cstheme="minorHAnsi" w:hAnsiTheme="minorHAnsi"/>
          <w:b/>
          <w:color w:val="000000" w:themeColor="text1"/>
          <w:sz w:val="24"/>
          <w:szCs w:val="24"/>
        </w:rPr>
        <w:t>MATEMATYKA I ŚWIAT WKÓŁ NAS”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Cele: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popularyzacja matematyki,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color w:val="000000" w:themeColor="text1"/>
          <w:sz w:val="24"/>
          <w:szCs w:val="24"/>
        </w:rPr>
        <w:t>zastosowanie matematyki w życiu codziennym,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doskonalenie umiejętności posługiwania się i wykorzystania technologii informatycznej jako środka przekazu,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rozwijanie kreatywności, uzdolnień, wyobraźni i wrażliwości artystycznej,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pobudzanie aktywności twórczej dzieci,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prezentacja dokonań uczniów na forum międzyszkolnym.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Organizator: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Szkoła Podstawowa nr 11 im. Henryka Sienkiewicza w Puławach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ul. Legionu Puławskiego 8</w:t>
      </w:r>
    </w:p>
    <w:p>
      <w:pPr>
        <w:pStyle w:val="Normal"/>
        <w:tabs>
          <w:tab w:val="clear" w:pos="708"/>
          <w:tab w:val="left" w:pos="1065" w:leader="none"/>
        </w:tabs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24-100 Puławy</w:t>
      </w:r>
    </w:p>
    <w:p>
      <w:pPr>
        <w:pStyle w:val="Tytu"/>
        <w:spacing w:before="0" w:after="240"/>
        <w:jc w:val="left"/>
        <w:rPr>
          <w:rFonts w:ascii="Calibri" w:hAnsi="Calibri" w:cs="Calibri" w:asciiTheme="minorHAnsi" w:cstheme="minorHAnsi" w:hAnsiTheme="minorHAnsi"/>
          <w:b w:val="false"/>
          <w:b w:val="false"/>
          <w:color w:val="000000" w:themeColor="text1"/>
          <w:sz w:val="24"/>
          <w:szCs w:val="24"/>
        </w:rPr>
      </w:pPr>
      <w:hyperlink r:id="rId2">
        <w:r>
          <w:rPr>
            <w:rStyle w:val="Czeinternetowe"/>
            <w:rFonts w:cs="Calibri" w:ascii="Calibri" w:hAnsi="Calibri" w:asciiTheme="minorHAnsi" w:cstheme="minorHAnsi" w:hAnsiTheme="minorHAnsi"/>
            <w:b w:val="false"/>
            <w:sz w:val="24"/>
            <w:szCs w:val="24"/>
            <w:u w:val="none"/>
          </w:rPr>
          <w:t>tmsp11pulawy@gmail.com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Adresaci: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Konkurs skierowany jest do uczniów klas V – VIII Szkoły Podstawowej nr 11 im. Henryka Sienkiewicza.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Forma konkursu: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Konkurs polega na nakręceniu krótkiego autorskiego filmu pt.: „Matematyka i świat wokół nas” do wyboru: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prezentującego zastosowanie matematyki,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promującego matematykę.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Zasady konkursu: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Każdy uczeń może zgłosić do konkursu tylko </w:t>
      </w:r>
      <w:r>
        <w:rPr>
          <w:rFonts w:cs="Calibri" w:cstheme="minorHAnsi"/>
          <w:b/>
          <w:sz w:val="24"/>
          <w:szCs w:val="24"/>
        </w:rPr>
        <w:t>jeden film.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Autorami filmu mogą być co najwyżej </w:t>
      </w:r>
      <w:r>
        <w:rPr>
          <w:rFonts w:cs="Calibri" w:cstheme="minorHAnsi"/>
          <w:b/>
          <w:sz w:val="24"/>
          <w:szCs w:val="24"/>
        </w:rPr>
        <w:t>3 osoby</w:t>
      </w:r>
      <w:r>
        <w:rPr>
          <w:rFonts w:cs="Calibri" w:cstheme="minorHAnsi"/>
          <w:bCs/>
          <w:sz w:val="24"/>
          <w:szCs w:val="24"/>
        </w:rPr>
        <w:t xml:space="preserve"> (uczniowie).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Filmy mają spełniać wymagania techniczne: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długość filmu 1-3 minuty,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zawierać napisy początkowe i końcowe,</w:t>
      </w:r>
    </w:p>
    <w:p>
      <w:pPr>
        <w:pStyle w:val="ListParagraph"/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- być zapisane w dowolnym formacie: np. AVI, MP4, VCD lub innym umożliwiającym odtwarzanie ze stacjonarnego odtwarzacza.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Filmy na płycie CD, DVD lub innym nośniku danych powinny być dostarczone do sekretariatu Szkoły Podstawowej nr 11 bądź przesłane pocztą mailową.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Wszystkie prace muszą być podpisane - </w:t>
      </w:r>
      <w:r>
        <w:rPr>
          <w:rFonts w:cs="Calibri" w:cstheme="minorHAnsi"/>
          <w:b/>
          <w:sz w:val="24"/>
          <w:szCs w:val="24"/>
        </w:rPr>
        <w:t>w nazwie pliku</w:t>
      </w:r>
      <w:r>
        <w:rPr>
          <w:rFonts w:cs="Calibri" w:cstheme="minorHAnsi"/>
          <w:sz w:val="24"/>
          <w:szCs w:val="24"/>
        </w:rPr>
        <w:t>: imię i nazwisko ucznia, szkoła.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Każdy film powinien być wykonany według własnego pomysłu i nie może być powielaniem istniejących projektów.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Film nie powinien być prezentowany wcześniej w żadnym innym konkursie.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 konkursie wezmą udziału prace spełniające warunki niniejszego regulaminu.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Nadesłane prace oraz nośniki informacji przechodzą na własność organizatora, nie będą zwracane ich autorom.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Powołane przez organizatorów jury otrzyma prace i wyłoni laureatów (I, II, III miejsce).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Najlepsza film przejdzie do II etapu i będzie brał udział w II Międzyszkolnym Turnieju Matematycznym.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  <w:sz w:val="24"/>
          <w:szCs w:val="24"/>
        </w:rPr>
      </w:pPr>
      <w:bookmarkStart w:id="0" w:name="_Hlk64052187"/>
      <w:r>
        <w:rPr>
          <w:rFonts w:cs="Calibri" w:cstheme="minorHAnsi"/>
          <w:sz w:val="24"/>
          <w:szCs w:val="24"/>
        </w:rPr>
        <w:t>Decyzja jury jest ostateczna.</w:t>
      </w:r>
      <w:bookmarkEnd w:id="0"/>
    </w:p>
    <w:p>
      <w:pPr>
        <w:pStyle w:val="ListParagraph"/>
        <w:numPr>
          <w:ilvl w:val="0"/>
          <w:numId w:val="1"/>
        </w:numPr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Nadesłane prace zostaną umieszczone na stronie szkoły.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Terminy:</w:t>
      </w:r>
    </w:p>
    <w:p>
      <w:pPr>
        <w:pStyle w:val="Normal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Film wraz z oświadczeniem rodziców (opiekunów) należy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przesłać na adres mailowy turnieju: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color w:val="0070C0"/>
            <w:sz w:val="24"/>
            <w:szCs w:val="24"/>
            <w:u w:val="none"/>
          </w:rPr>
          <w:t>tmsp11pulawy@gmail.com</w:t>
        </w:r>
      </w:hyperlink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 l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ub dostarczyć do 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22 kwietnia 2021 r.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do biblioteki szkolnej</w:t>
      </w:r>
      <w:r>
        <w:rPr>
          <w:rFonts w:cs="Calibri" w:cstheme="minorHAnsi"/>
          <w:bCs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ind w:left="397" w:hanging="360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bookmarkStart w:id="1" w:name="_GoBack"/>
      <w:bookmarkEnd w:id="1"/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Wyniki konkursu zostaną opublikowane na stronie internetowej szkoły: </w:t>
      </w:r>
      <w:hyperlink r:id="rId4"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</w:rPr>
          <w:t>www.</w:t>
        </w:r>
        <w:r>
          <w:rPr>
            <w:rStyle w:val="Czeinternetowe"/>
            <w:rFonts w:cs="Calibri" w:ascii="Calibri" w:hAnsi="Calibri" w:asciiTheme="minorHAnsi" w:cstheme="minorHAnsi" w:hAnsiTheme="minorHAnsi"/>
            <w:bCs/>
            <w:sz w:val="24"/>
            <w:szCs w:val="24"/>
          </w:rPr>
          <w:t>sp11</w:t>
        </w:r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</w:rPr>
          <w:t>.</w:t>
        </w:r>
        <w:r>
          <w:rPr>
            <w:rStyle w:val="Czeinternetowe"/>
            <w:rFonts w:cs="Calibri" w:ascii="Calibri" w:hAnsi="Calibri" w:asciiTheme="minorHAnsi" w:cstheme="minorHAnsi" w:hAnsiTheme="minorHAnsi"/>
            <w:bCs/>
            <w:sz w:val="24"/>
            <w:szCs w:val="24"/>
          </w:rPr>
          <w:t>pulawy</w:t>
        </w:r>
        <w:r>
          <w:rPr>
            <w:rStyle w:val="Czeinternetowe"/>
            <w:rFonts w:cs="Calibri" w:ascii="Calibri" w:hAnsi="Calibri" w:asciiTheme="minorHAnsi" w:cstheme="minorHAnsi" w:hAnsiTheme="minorHAnsi"/>
            <w:sz w:val="24"/>
            <w:szCs w:val="24"/>
          </w:rPr>
          <w:t>.witrynaszkolna.pl</w:t>
        </w:r>
      </w:hyperlink>
      <w:r>
        <w:rPr>
          <w:rStyle w:val="HTMLCite"/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do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29 kwietnia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>.</w:t>
      </w:r>
    </w:p>
    <w:p>
      <w:pPr>
        <w:pStyle w:val="Normal"/>
        <w:numPr>
          <w:ilvl w:val="0"/>
          <w:numId w:val="3"/>
        </w:numPr>
        <w:spacing w:before="0" w:after="240"/>
        <w:ind w:left="397" w:hanging="360"/>
        <w:jc w:val="both"/>
        <w:rPr>
          <w:rFonts w:ascii="Calibri" w:hAnsi="Calibri" w:cs="Calibri" w:asciiTheme="minorHAnsi" w:cstheme="minorHAnsi" w:hAnsiTheme="minorHAnsi"/>
          <w:color w:val="000000" w:themeColor="text1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 xml:space="preserve">Rozdanie nagród – </w:t>
      </w:r>
      <w:r>
        <w:rPr>
          <w:rFonts w:cs="Calibri" w:ascii="Calibri" w:hAnsi="Calibri" w:asciiTheme="minorHAnsi" w:cstheme="minorHAnsi" w:hAnsiTheme="minorHAnsi"/>
          <w:bCs/>
          <w:color w:val="000000" w:themeColor="text1"/>
          <w:sz w:val="24"/>
          <w:szCs w:val="24"/>
        </w:rPr>
        <w:t>po nagrody prosimy zgłosić się do biblioteki szkolnej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dniach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4"/>
          <w:szCs w:val="24"/>
        </w:rPr>
        <w:t>4 -7 maja.</w:t>
      </w:r>
      <w:r>
        <w:rPr>
          <w:rFonts w:cs="Calibri" w:ascii="Calibri" w:hAnsi="Calibri" w:asciiTheme="minorHAnsi" w:cstheme="minorHAnsi" w:hAnsiTheme="minorHAnsi"/>
          <w:color w:val="000000" w:themeColor="text1"/>
          <w:sz w:val="24"/>
          <w:szCs w:val="24"/>
        </w:rPr>
        <w:t xml:space="preserve">  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Kryteria oceny prac: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zgodność pracy z tematyką i celami konkursu,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poprawność formalna pracy,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oryginalność projektu,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stopień skuteczności oddziaływania na odbiorcę i jego emocje,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walory wizualne i edukacyjne.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Ustalenia końcowe: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Praca konkursowa nie może naruszać praw osób trzecich oraz przepisów prawa.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Osoby występujące w filmach wyrażają zgodę na wykorzystanie ich wizerunku i jego upublicznianie.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Organizator zastrzega sobie możliwość drobnych zmian w regulaminie z racji obecnej sytuacji - panującej pandemii.</w:t>
      </w:r>
    </w:p>
    <w:p>
      <w:pPr>
        <w:pStyle w:val="Normal"/>
        <w:spacing w:before="0" w:after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Przystąpienie do konkursu jest jednoznaczne z akceptacją niniejszego regulaminu.</w:t>
      </w:r>
    </w:p>
    <w:p>
      <w:pPr>
        <w:pStyle w:val="Normal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ZAPRASZAMY DO UDZIAŁU W KONKURSIE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Kontakt: </w:t>
      </w:r>
      <w:r>
        <w:rPr>
          <w:rFonts w:ascii="Calibri" w:hAnsi="Calibri"/>
          <w:bCs/>
          <w:color w:val="0070C0"/>
          <w:sz w:val="24"/>
          <w:szCs w:val="24"/>
        </w:rPr>
        <w:t>tmsp11pulawy@gmail.com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  <w:bookmarkStart w:id="2" w:name="_Hlk63967897"/>
      <w:bookmarkStart w:id="3" w:name="_Hlk63967897"/>
      <w:bookmarkEnd w:id="3"/>
    </w:p>
    <w:p>
      <w:pPr>
        <w:pStyle w:val="Normal"/>
        <w:rPr>
          <w:rFonts w:ascii="Calibri" w:hAnsi="Calibri" w:cs="Calibri" w:asciiTheme="minorHAnsi" w:cstheme="minorHAnsi" w:hAnsiTheme="minorHAnsi"/>
          <w:color w:val="C00000"/>
          <w:sz w:val="24"/>
          <w:szCs w:val="24"/>
        </w:rPr>
      </w:pPr>
      <w:r>
        <w:rPr/>
      </w:r>
    </w:p>
    <w:sectPr>
      <w:headerReference w:type="default" r:id="rId5"/>
      <w:type w:val="nextPage"/>
      <w:pgSz w:w="11906" w:h="16838"/>
      <w:pgMar w:left="1077" w:right="1077" w:header="907" w:top="2268" w:footer="0" w:bottom="993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ytu"/>
      <w:rPr>
        <w:rFonts w:ascii="Calibri" w:hAnsi="Calibri"/>
        <w:b w:val="false"/>
        <w:b w:val="false"/>
        <w:sz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-347980</wp:posOffset>
          </wp:positionH>
          <wp:positionV relativeFrom="paragraph">
            <wp:posOffset>-189865</wp:posOffset>
          </wp:positionV>
          <wp:extent cx="1085850" cy="1085850"/>
          <wp:effectExtent l="0" t="0" r="0" b="0"/>
          <wp:wrapNone/>
          <wp:docPr id="1" name="Obraz 1" descr="light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ghtbo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5229225</wp:posOffset>
          </wp:positionH>
          <wp:positionV relativeFrom="paragraph">
            <wp:posOffset>-270510</wp:posOffset>
          </wp:positionV>
          <wp:extent cx="1111885" cy="1112520"/>
          <wp:effectExtent l="0" t="0" r="0" b="0"/>
          <wp:wrapNone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b w:val="false"/>
        <w:sz w:val="20"/>
      </w:rPr>
      <w:t>Szkoła Podstawowa nr 11 im. Henryka Sienkiewicza w Puławach</w:t>
    </w:r>
  </w:p>
  <w:p>
    <w:pPr>
      <w:pStyle w:val="Tytu"/>
      <w:rPr>
        <w:rFonts w:ascii="Calibri" w:hAnsi="Calibri"/>
        <w:b w:val="false"/>
        <w:b w:val="false"/>
        <w:sz w:val="20"/>
      </w:rPr>
    </w:pPr>
    <w:r>
      <w:rPr>
        <w:rFonts w:ascii="Calibri" w:hAnsi="Calibri"/>
        <w:b w:val="false"/>
        <w:sz w:val="20"/>
      </w:rPr>
      <w:t>ul. Legionu Puławskiego 8</w:t>
    </w:r>
  </w:p>
  <w:p>
    <w:pPr>
      <w:pStyle w:val="Tytu"/>
      <w:rPr>
        <w:rFonts w:ascii="Calibri" w:hAnsi="Calibri"/>
        <w:b w:val="false"/>
        <w:b w:val="false"/>
        <w:color w:val="FF0000"/>
        <w:sz w:val="20"/>
      </w:rPr>
    </w:pPr>
    <w:r>
      <w:rPr>
        <w:rFonts w:ascii="Calibri" w:hAnsi="Calibri"/>
        <w:b w:val="false"/>
        <w:sz w:val="20"/>
      </w:rPr>
      <w:t>e-mail:</w:t>
    </w:r>
    <w:r>
      <w:rPr>
        <w:rFonts w:ascii="Calibri" w:hAnsi="Calibri"/>
        <w:b w:val="false"/>
        <w:color w:val="0070C0"/>
        <w:sz w:val="20"/>
      </w:rPr>
      <w:t xml:space="preserve"> tmsp11pulawy@gmail.com</w:t>
    </w:r>
  </w:p>
  <w:p>
    <w:pPr>
      <w:pStyle w:val="Normal"/>
      <w:jc w:val="center"/>
      <w:rPr>
        <w:rFonts w:ascii="Calibri" w:hAnsi="Calibri"/>
        <w:b/>
        <w:b/>
        <w:sz w:val="10"/>
        <w:szCs w:val="10"/>
      </w:rPr>
    </w:pPr>
    <w:r>
      <w:rPr>
        <w:rFonts w:ascii="Calibri" w:hAnsi="Calibri"/>
        <w:b/>
        <w:sz w:val="10"/>
        <w:szCs w:val="10"/>
      </w:rPr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II Edycja MIĘDZYSZKOLNEGO TURNIEJU MATEMATYCZNEGO 2020/2021</w:t>
    </w:r>
  </w:p>
  <w:p>
    <w:pPr>
      <w:pStyle w:val="Normal"/>
      <w:jc w:val="center"/>
      <w:rPr>
        <w:rFonts w:ascii="Calibri" w:hAnsi="Calibri" w:asciiTheme="minorHAnsi" w:hAnsiTheme="minorHAnsi"/>
        <w:b/>
        <w:b/>
        <w:sz w:val="22"/>
        <w:szCs w:val="22"/>
      </w:rPr>
    </w:pPr>
    <w:r>
      <w:rPr>
        <w:rFonts w:ascii="Calibri" w:hAnsi="Calibri" w:asciiTheme="minorHAnsi" w:hAnsiTheme="minorHAnsi"/>
        <w:b/>
        <w:sz w:val="22"/>
        <w:szCs w:val="22"/>
      </w:rPr>
      <w:t>„</w:t>
    </w:r>
    <w:r>
      <w:rPr>
        <w:rFonts w:ascii="Calibri" w:hAnsi="Calibri" w:asciiTheme="minorHAnsi" w:hAnsiTheme="minorHAnsi"/>
        <w:b/>
        <w:sz w:val="22"/>
        <w:szCs w:val="22"/>
      </w:rPr>
      <w:t>W krainie wielokątów”</w:t>
    </w:r>
  </w:p>
  <w:p>
    <w:pPr>
      <w:pStyle w:val="Normal"/>
      <w:jc w:val="center"/>
      <w:rPr>
        <w:rFonts w:ascii="Calibri" w:hAnsi="Calibri"/>
      </w:rPr>
    </w:pPr>
    <w:r>
      <w:rPr>
        <w:rFonts w:ascii="Calibri" w:hAnsi="Calibri"/>
      </w:rPr>
      <mc:AlternateContent>
        <mc:Choice Requires="wps">
          <w:drawing>
            <wp:anchor behindDoc="1" distT="0" distB="0" distL="0" distR="0" simplePos="0" locked="0" layoutInCell="0" allowOverlap="1" relativeHeight="5" wp14:anchorId="2D8D90E7">
              <wp:simplePos x="0" y="0"/>
              <wp:positionH relativeFrom="column">
                <wp:posOffset>1242695</wp:posOffset>
              </wp:positionH>
              <wp:positionV relativeFrom="paragraph">
                <wp:posOffset>39370</wp:posOffset>
              </wp:positionV>
              <wp:extent cx="3705860" cy="635"/>
              <wp:effectExtent l="0" t="0" r="9525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12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eece1">
                            <a:lumMod val="50000"/>
                          </a:srgbClr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7.85pt,3.1pt" to="389.55pt,3.1pt" ID="Łącznik prostoliniowy 3" stroked="t" style="position:absolute" wp14:anchorId="2D8D90E7">
              <v:stroke color="#948a54" weight="32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eastAsia="Calibri" w:cs="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e02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ce02cb"/>
    <w:rPr>
      <w:rFonts w:ascii="Bookman Old Style" w:hAnsi="Bookman Old Style" w:eastAsia="Times New Roman" w:cs="Times New Roman"/>
      <w:b/>
      <w:sz w:val="32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ce02c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e02cb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8368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HTMLCite">
    <w:name w:val="HTML Cite"/>
    <w:basedOn w:val="DefaultParagraphFont"/>
    <w:semiHidden/>
    <w:unhideWhenUsed/>
    <w:qFormat/>
    <w:rsid w:val="004e516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0120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474d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474d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ce02cb"/>
    <w:pPr>
      <w:jc w:val="center"/>
    </w:pPr>
    <w:rPr>
      <w:rFonts w:ascii="Bookman Old Style" w:hAnsi="Bookman Old Style"/>
      <w:b/>
      <w:sz w:val="32"/>
    </w:rPr>
  </w:style>
  <w:style w:type="paragraph" w:styleId="ListParagraph">
    <w:name w:val="List Paragraph"/>
    <w:basedOn w:val="Normal"/>
    <w:uiPriority w:val="34"/>
    <w:qFormat/>
    <w:rsid w:val="00ce02cb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368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474d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msp11pulawy@gmail.com" TargetMode="External"/><Relationship Id="rId3" Type="http://schemas.openxmlformats.org/officeDocument/2006/relationships/hyperlink" Target="mailto:tmsp11pulawy@gmail.com" TargetMode="External"/><Relationship Id="rId4" Type="http://schemas.openxmlformats.org/officeDocument/2006/relationships/hyperlink" Target="http://www.sp11.pulawy.witrynaszkolna.pl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LibreOffice/7.1.1.2$Windows_X86_64 LibreOffice_project/fe0b08f4af1bacafe4c7ecc87ce55bb426164676</Application>
  <AppVersion>15.0000</AppVersion>
  <Pages>2</Pages>
  <Words>474</Words>
  <Characters>3002</Characters>
  <CharactersWithSpaces>3392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2021-02-11T13:03:00Z</dcterms:created>
  <dc:creator>ADMIN</dc:creator>
  <dc:description/>
  <dc:language>pl-PL</dc:language>
  <cp:lastModifiedBy/>
  <dcterms:modified xsi:type="dcterms:W3CDTF">2021-04-07T21:47:50Z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