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REGULAMIN KONKURSU MATEMATYCZNO - PLASTYCZNEGO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DLA UCZNIÓW KLASY V-VIII PUŁAWSKICH SZKÓŁ PODSTA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WO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WYCH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CZĘŚĆ III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 - PLAKAT</w:t>
      </w:r>
    </w:p>
    <w:p>
      <w:pPr>
        <w:pStyle w:val="Normal"/>
        <w:spacing w:before="0" w:after="24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„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FIGURY SYMETRYCZNE W PRZYRODZIE”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Cele konkursu: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popularyzacja matematyki,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rozwijanie kreatywności, uzdolnień, wyobraźni i wrażliwości artystycznej,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zdobywanie umiejętności posługiwania się różnymi technikami plastycznymi,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before="0" w:after="24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prezentacja dokonań uczniów na forum międzyszkolnym.</w:t>
      </w:r>
      <w:bookmarkStart w:id="0" w:name="_Hlk63963399"/>
      <w:bookmarkEnd w:id="0"/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Organizator: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Szkoła Podstawowa nr 11 im. Henryka Sienkiewicza w Puławach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ul. Legionu Puławskiego 8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24-100 Puławy</w:t>
      </w:r>
    </w:p>
    <w:p>
      <w:pPr>
        <w:pStyle w:val="Normal"/>
        <w:spacing w:before="0" w:after="24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70C0"/>
          <w:sz w:val="24"/>
          <w:szCs w:val="24"/>
        </w:rPr>
        <w:t>tmsp11pulawy@gmail.com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Adresaci: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Adresatami konkursu są uczniowie klas V-VIII puławskich szkół podstawowych.</w:t>
      </w:r>
    </w:p>
    <w:p>
      <w:pPr>
        <w:pStyle w:val="Normal"/>
        <w:spacing w:before="0" w:after="24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Warunkiem wzięcia udziału w konkursie jest uczestniczenie szkoły w II MIĘDZYSZKOLNYM TURNIEJU SZKÓŁ PUŁAWSKICH.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Zasady uczestnictwa w konkursie: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73" w:hanging="36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Każda szkoła może zgłosić do konkursu </w:t>
      </w:r>
      <w:r>
        <w:rPr>
          <w:rFonts w:cs="Calibri" w:cstheme="minorHAnsi"/>
          <w:b/>
          <w:sz w:val="24"/>
          <w:szCs w:val="24"/>
        </w:rPr>
        <w:t>jedną pracę</w:t>
      </w:r>
      <w:r>
        <w:rPr>
          <w:rFonts w:cs="Calibri" w:cstheme="minorHAnsi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73" w:hanging="36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Zadaniem uczestnika konkursu jest wykonanie plakatu pt.: „Figury symetryczne w przyrodzie” na kartce </w:t>
      </w:r>
      <w:r>
        <w:rPr>
          <w:rFonts w:cs="Calibri" w:cstheme="minorHAnsi"/>
          <w:b/>
          <w:sz w:val="24"/>
          <w:szCs w:val="24"/>
        </w:rPr>
        <w:t>w formacie A3</w:t>
      </w:r>
      <w:r>
        <w:rPr>
          <w:rFonts w:cs="Calibri" w:cstheme="minorHAnsi"/>
          <w:sz w:val="24"/>
          <w:szCs w:val="24"/>
        </w:rPr>
        <w:t>,</w:t>
      </w:r>
      <w:r>
        <w:rPr>
          <w:rFonts w:cs="Calibri" w:cstheme="minorHAnsi"/>
          <w:color w:val="C00000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 xml:space="preserve">wykorzystując różnego rodzaju wielokąty, </w:t>
      </w:r>
      <w:r>
        <w:rPr>
          <w:rFonts w:cs="Calibri" w:cstheme="minorHAnsi"/>
          <w:b/>
          <w:sz w:val="24"/>
          <w:szCs w:val="24"/>
        </w:rPr>
        <w:t xml:space="preserve"> techniką dowolną </w:t>
      </w:r>
      <w:r>
        <w:rPr>
          <w:rFonts w:cs="Calibri" w:cstheme="minorHAnsi"/>
          <w:sz w:val="24"/>
          <w:szCs w:val="24"/>
        </w:rPr>
        <w:t xml:space="preserve">(np. kolaż, tkanina, papier, ołówek, kredki, farby). Prace na konkurs należy </w:t>
      </w:r>
      <w:r>
        <w:rPr>
          <w:rFonts w:cs="Calibri" w:cstheme="minorHAnsi"/>
          <w:b/>
          <w:bCs/>
          <w:sz w:val="24"/>
          <w:szCs w:val="24"/>
        </w:rPr>
        <w:t>oprawić w passe-partout</w:t>
      </w:r>
      <w:r>
        <w:rPr>
          <w:rFonts w:cs="Calibri" w:cstheme="minorHAnsi"/>
          <w:sz w:val="24"/>
          <w:szCs w:val="24"/>
        </w:rPr>
        <w:t xml:space="preserve"> o szerokości 4 cm.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73" w:hanging="36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Plakat może wykonać </w:t>
      </w:r>
      <w:r>
        <w:rPr>
          <w:rFonts w:cs="Calibri" w:cstheme="minorHAnsi"/>
          <w:b/>
          <w:bCs/>
          <w:sz w:val="24"/>
          <w:szCs w:val="24"/>
        </w:rPr>
        <w:t>tylko jedna osoba</w:t>
      </w:r>
      <w:r>
        <w:rPr>
          <w:rFonts w:cs="Calibri" w:cstheme="minorHAnsi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73" w:hanging="36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Praca konkursowa powinna być podpisana na odwrocie.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73" w:hanging="36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Praca nie powinna być prezentowana wcześniej w żadnym innym konkursie.</w:t>
      </w:r>
    </w:p>
    <w:p>
      <w:pPr>
        <w:pStyle w:val="Normal"/>
        <w:numPr>
          <w:ilvl w:val="0"/>
          <w:numId w:val="2"/>
        </w:numPr>
        <w:ind w:left="473" w:hanging="3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Powołane przez organizatorów jury przyzna punkty w tej części konkursu odpowiednio: najlepsza praca 10p, kolejna 8p, następna 6p, pozostałe po 4p. Szkoły, które nie wezmą udziału w tej części konkursu otrzymują 0p.</w:t>
      </w:r>
    </w:p>
    <w:p>
      <w:pPr>
        <w:pStyle w:val="Normal"/>
        <w:numPr>
          <w:ilvl w:val="0"/>
          <w:numId w:val="2"/>
        </w:numPr>
        <w:ind w:left="473" w:hanging="3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Decyzja jury jest ostateczna.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73" w:hanging="36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Zdjęcia prac będą umieszczone na stronie szkoły w zakładce MIĘDZYSZKOLNY TURNIEJ MATEMATYCZNY/II Edycja 2020/2021.</w:t>
      </w:r>
    </w:p>
    <w:p>
      <w:pPr>
        <w:pStyle w:val="ListParagraph"/>
        <w:numPr>
          <w:ilvl w:val="0"/>
          <w:numId w:val="2"/>
        </w:numPr>
        <w:spacing w:lineRule="auto" w:line="240"/>
        <w:ind w:left="473" w:hanging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Nadesłane prace przechodzą na własność organizatora, nie będą zwracane ich autorom.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Terminy:</w:t>
      </w:r>
    </w:p>
    <w:p>
      <w:pPr>
        <w:pStyle w:val="Normal"/>
        <w:numPr>
          <w:ilvl w:val="0"/>
          <w:numId w:val="6"/>
        </w:numPr>
        <w:jc w:val="both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Oprawione prace należy dostarczyć do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 xml:space="preserve">22 kwietnia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do sekretariatu na adres:</w:t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Szkoła Podstawowa nr 11 im. Henryka Sienkiewicza</w:t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ul. Legionu Puławskiego 8</w:t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24-100 Puławy</w:t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z dopiskiem „II MIĘDZYSZKOLNY TURNIEJ MATEMATYCZNY” 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b/>
          <w:bCs/>
          <w:color w:val="000000" w:themeColor="text1"/>
          <w:sz w:val="24"/>
          <w:szCs w:val="24"/>
        </w:rPr>
        <w:t xml:space="preserve">ogłoszenie wyników </w:t>
      </w:r>
      <w:r>
        <w:rPr>
          <w:rFonts w:cs="Calibri" w:cstheme="minorHAnsi"/>
          <w:color w:val="000000" w:themeColor="text1"/>
          <w:sz w:val="24"/>
          <w:szCs w:val="24"/>
        </w:rPr>
        <w:t xml:space="preserve">odbędzie się </w:t>
      </w:r>
      <w:r>
        <w:rPr>
          <w:rFonts w:cs="Calibri" w:cstheme="minorHAnsi"/>
          <w:b/>
          <w:bCs/>
          <w:color w:val="000000" w:themeColor="text1"/>
          <w:sz w:val="24"/>
          <w:szCs w:val="24"/>
        </w:rPr>
        <w:t>12 maja</w:t>
      </w:r>
      <w:r>
        <w:rPr>
          <w:rFonts w:cs="Calibri" w:cstheme="minorHAnsi"/>
          <w:color w:val="000000" w:themeColor="text1"/>
          <w:sz w:val="24"/>
          <w:szCs w:val="24"/>
        </w:rPr>
        <w:t xml:space="preserve"> podczas spotkania on-line.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Kryteria oceny prac: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zgodność pracy z tematyką konkursu,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poprawność formalna pracy,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oryginalność projektu,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estetyka pracy, walory wizualne i edukacyjne.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Ustalenia końcowe: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Organizator zastrzega sobie możliwość drobnych zmian w regulaminie z racji obecnej sytuacji - panującej pandemii.</w:t>
      </w:r>
    </w:p>
    <w:p>
      <w:pPr>
        <w:pStyle w:val="Normal"/>
        <w:spacing w:before="0" w:after="24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Przystąpienie do konkursu jest jednoznaczne z akceptacją niniejszego regulaminu.</w:t>
      </w:r>
    </w:p>
    <w:p>
      <w:pPr>
        <w:pStyle w:val="Normal"/>
        <w:spacing w:before="0" w:after="24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ZAPRASZAMY DO UDZIAŁU W KONKURSIE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 xml:space="preserve">Kontakt: </w:t>
      </w:r>
      <w:hyperlink r:id="rId2">
        <w:r>
          <w:rPr>
            <w:rStyle w:val="Czeinternetowe"/>
            <w:rFonts w:cs="Calibri" w:ascii="Calibri" w:hAnsi="Calibri" w:asciiTheme="minorHAnsi" w:cstheme="minorHAnsi" w:hAnsiTheme="minorHAnsi"/>
            <w:sz w:val="24"/>
            <w:szCs w:val="24"/>
            <w:u w:val="none"/>
          </w:rPr>
          <w:t>tmsp11pulawy@gmail.com</w:t>
        </w:r>
      </w:hyperlink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/>
      </w:r>
    </w:p>
    <w:sectPr>
      <w:headerReference w:type="default" r:id="rId3"/>
      <w:type w:val="nextPage"/>
      <w:pgSz w:w="11906" w:h="16838"/>
      <w:pgMar w:left="720" w:right="720" w:header="907" w:top="964" w:footer="0" w:bottom="720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ytu"/>
      <w:rPr>
        <w:rFonts w:ascii="Calibri" w:hAnsi="Calibri"/>
        <w:b w:val="false"/>
        <w:b w:val="false"/>
        <w:sz w:val="20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margin">
            <wp:align>left</wp:align>
          </wp:positionH>
          <wp:positionV relativeFrom="paragraph">
            <wp:posOffset>-220345</wp:posOffset>
          </wp:positionV>
          <wp:extent cx="1085850" cy="1085850"/>
          <wp:effectExtent l="0" t="0" r="0" b="0"/>
          <wp:wrapNone/>
          <wp:docPr id="1" name="Obraz 1" descr="light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ghtbox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5501640</wp:posOffset>
          </wp:positionH>
          <wp:positionV relativeFrom="paragraph">
            <wp:posOffset>-179705</wp:posOffset>
          </wp:positionV>
          <wp:extent cx="1028700" cy="1029335"/>
          <wp:effectExtent l="0" t="0" r="0" b="0"/>
          <wp:wrapNone/>
          <wp:docPr id="2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9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 w:val="false"/>
        <w:sz w:val="20"/>
      </w:rPr>
      <w:t>Szkoła Podstawowa nr 11 im. Henryka Sienkiewicza w Puławach</w:t>
    </w:r>
  </w:p>
  <w:p>
    <w:pPr>
      <w:pStyle w:val="Tytu"/>
      <w:rPr>
        <w:rFonts w:ascii="Calibri" w:hAnsi="Calibri"/>
        <w:b w:val="false"/>
        <w:b w:val="false"/>
        <w:sz w:val="20"/>
      </w:rPr>
    </w:pPr>
    <w:r>
      <w:rPr>
        <w:rFonts w:ascii="Calibri" w:hAnsi="Calibri"/>
        <w:b w:val="false"/>
        <w:sz w:val="20"/>
      </w:rPr>
      <w:t>ul. Legionu Puławskiego 8</w:t>
    </w:r>
  </w:p>
  <w:p>
    <w:pPr>
      <w:pStyle w:val="Tytu"/>
      <w:rPr>
        <w:rFonts w:ascii="Calibri" w:hAnsi="Calibri"/>
        <w:b w:val="false"/>
        <w:b w:val="false"/>
        <w:color w:val="FF0000"/>
        <w:sz w:val="20"/>
      </w:rPr>
    </w:pPr>
    <w:r>
      <w:rPr>
        <w:rFonts w:ascii="Calibri" w:hAnsi="Calibri"/>
        <w:b w:val="false"/>
        <w:sz w:val="20"/>
      </w:rPr>
      <w:t xml:space="preserve">e-mail: </w:t>
    </w:r>
    <w:r>
      <w:rPr>
        <w:rFonts w:ascii="Calibri" w:hAnsi="Calibri"/>
        <w:b w:val="false"/>
        <w:color w:val="0070C0"/>
        <w:sz w:val="20"/>
      </w:rPr>
      <w:t>tmsp11pulawy@gmail.com</w:t>
    </w:r>
  </w:p>
  <w:p>
    <w:pPr>
      <w:pStyle w:val="Normal"/>
      <w:jc w:val="center"/>
      <w:rPr>
        <w:rFonts w:ascii="Calibri" w:hAnsi="Calibri"/>
        <w:b/>
        <w:b/>
        <w:sz w:val="10"/>
        <w:szCs w:val="10"/>
      </w:rPr>
    </w:pPr>
    <w:r>
      <w:rPr>
        <w:rFonts w:ascii="Calibri" w:hAnsi="Calibri"/>
        <w:b/>
        <w:sz w:val="10"/>
        <w:szCs w:val="10"/>
      </w:rPr>
    </w:r>
  </w:p>
  <w:p>
    <w:pPr>
      <w:pStyle w:val="Normal"/>
      <w:jc w:val="center"/>
      <w:rPr>
        <w:rFonts w:ascii="Calibri" w:hAnsi="Calibri" w:asciiTheme="minorHAnsi" w:hAnsiTheme="minorHAnsi"/>
        <w:b/>
        <w:b/>
        <w:sz w:val="22"/>
        <w:szCs w:val="22"/>
      </w:rPr>
    </w:pPr>
    <w:r>
      <w:rPr>
        <w:rFonts w:ascii="Calibri" w:hAnsi="Calibri" w:asciiTheme="minorHAnsi" w:hAnsiTheme="minorHAnsi"/>
        <w:b/>
        <w:sz w:val="22"/>
        <w:szCs w:val="22"/>
      </w:rPr>
      <w:t>II Edycja MIĘ</w:t>
    </w:r>
    <w:r>
      <w:rPr>
        <w:rFonts w:ascii="Calibri" w:hAnsi="Calibri" w:asciiTheme="minorHAnsi" w:hAnsiTheme="minorHAnsi"/>
        <w:b/>
        <w:sz w:val="22"/>
        <w:szCs w:val="22"/>
      </w:rPr>
      <w:t>D</w:t>
    </w:r>
    <w:r>
      <w:rPr>
        <w:rFonts w:ascii="Calibri" w:hAnsi="Calibri" w:asciiTheme="minorHAnsi" w:hAnsiTheme="minorHAnsi"/>
        <w:b/>
        <w:sz w:val="22"/>
        <w:szCs w:val="22"/>
      </w:rPr>
      <w:t>ZYSZKOLNEGO TURNIEJU MATEMATYCZNEGO 2020/2021</w:t>
    </w:r>
  </w:p>
  <w:p>
    <w:pPr>
      <w:pStyle w:val="Normal"/>
      <w:jc w:val="center"/>
      <w:rPr>
        <w:rFonts w:ascii="Calibri" w:hAnsi="Calibri" w:asciiTheme="minorHAnsi" w:hAnsiTheme="minorHAnsi"/>
        <w:b/>
        <w:b/>
        <w:sz w:val="22"/>
        <w:szCs w:val="22"/>
      </w:rPr>
    </w:pPr>
    <w:r>
      <mc:AlternateContent>
        <mc:Choice Requires="wps">
          <w:drawing>
            <wp:anchor behindDoc="1" distT="0" distB="0" distL="0" distR="0" simplePos="0" locked="0" layoutInCell="0" allowOverlap="1" relativeHeight="5" wp14:anchorId="5EF89CF3">
              <wp:simplePos x="0" y="0"/>
              <wp:positionH relativeFrom="column">
                <wp:posOffset>1242695</wp:posOffset>
              </wp:positionH>
              <wp:positionV relativeFrom="paragraph">
                <wp:posOffset>39370</wp:posOffset>
              </wp:positionV>
              <wp:extent cx="3705860" cy="635"/>
              <wp:effectExtent l="0" t="0" r="9525" b="19050"/>
              <wp:wrapNone/>
              <wp:docPr id="3" name="Łącznik prostoliniow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512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eece1">
                            <a:lumMod val="50000"/>
                          </a:srgbClr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97.85pt,3.1pt" to="389.55pt,3.1pt" ID="Łącznik prostoliniowy 3" stroked="t" style="position:absolute" wp14:anchorId="5EF89CF3">
              <v:stroke color="#948a54" weight="3240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ascii="Calibri" w:hAnsi="Calibri" w:asciiTheme="minorHAnsi" w:hAnsiTheme="minorHAnsi"/>
        <w:b/>
        <w:sz w:val="22"/>
        <w:szCs w:val="22"/>
      </w:rPr>
      <w:t>„</w:t>
    </w:r>
    <w:r>
      <w:rPr>
        <w:rFonts w:ascii="Calibri" w:hAnsi="Calibri" w:asciiTheme="minorHAnsi" w:hAnsiTheme="minorHAnsi"/>
        <w:b/>
        <w:sz w:val="22"/>
        <w:szCs w:val="22"/>
      </w:rPr>
      <w:t>W krainie wielokątów”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0"/>
        </w:tabs>
        <w:ind w:left="40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68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iPriority="0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02c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39759e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ce02cb"/>
    <w:rPr>
      <w:rFonts w:ascii="Bookman Old Style" w:hAnsi="Bookman Old Style" w:eastAsia="Times New Roman" w:cs="Times New Roman"/>
      <w:b/>
      <w:sz w:val="32"/>
      <w:szCs w:val="20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ce02c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e02cb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8368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8368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39759e"/>
    <w:rPr>
      <w:rFonts w:ascii="Calibri" w:hAnsi="Calibri" w:eastAsia="Times New Roman" w:cs="Times New Roman"/>
      <w:b/>
      <w:bCs/>
      <w:sz w:val="28"/>
      <w:szCs w:val="28"/>
      <w:lang w:eastAsia="pl-PL"/>
    </w:rPr>
  </w:style>
  <w:style w:type="character" w:styleId="HTMLCite">
    <w:name w:val="HTML Cite"/>
    <w:basedOn w:val="DefaultParagraphFont"/>
    <w:semiHidden/>
    <w:unhideWhenUsed/>
    <w:qFormat/>
    <w:rsid w:val="00877c3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31d37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qFormat/>
    <w:rsid w:val="00ce02cb"/>
    <w:pPr>
      <w:jc w:val="center"/>
    </w:pPr>
    <w:rPr>
      <w:rFonts w:ascii="Bookman Old Style" w:hAnsi="Bookman Old Style"/>
      <w:b/>
      <w:sz w:val="32"/>
    </w:rPr>
  </w:style>
  <w:style w:type="paragraph" w:styleId="ListParagraph">
    <w:name w:val="List Paragraph"/>
    <w:basedOn w:val="Normal"/>
    <w:uiPriority w:val="34"/>
    <w:qFormat/>
    <w:rsid w:val="00ce02cb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8368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8368a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msp11pulawy@gmail.com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Application>LibreOffice/7.1.0.3$Windows_X86_64 LibreOffice_project/f6099ecf3d29644b5008cc8f48f42f4a40986e4c</Application>
  <AppVersion>15.0000</AppVersion>
  <Pages>2</Pages>
  <Words>356</Words>
  <Characters>2333</Characters>
  <CharactersWithSpaces>2627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2021-02-11T13:04:00Z</dcterms:created>
  <dc:creator>ADMIN</dc:creator>
  <dc:description/>
  <dc:language>pl-PL</dc:language>
  <cp:lastModifiedBy/>
  <dcterms:modified xsi:type="dcterms:W3CDTF">2021-02-18T20:31:14Z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